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B1E8" w14:textId="4D4DF3A7" w:rsidR="003D3EA8" w:rsidRDefault="003D3EA8" w:rsidP="007068CB">
      <w:pPr>
        <w:spacing w:after="0" w:line="240" w:lineRule="auto"/>
        <w:ind w:right="227"/>
        <w:jc w:val="both"/>
        <w:rPr>
          <w:rFonts w:ascii="Calibri" w:hAnsi="Calibri" w:cs="Calibri"/>
        </w:rPr>
      </w:pPr>
      <w:r>
        <w:rPr>
          <w:rFonts w:ascii="Calibri" w:hAnsi="Calibri" w:cs="Calibri"/>
        </w:rPr>
        <w:t>KABU</w:t>
      </w:r>
      <w:r w:rsidR="007068CB">
        <w:rPr>
          <w:rFonts w:ascii="Calibri" w:hAnsi="Calibri" w:cs="Calibri"/>
        </w:rPr>
        <w:t>PATEN KLUNGKUNG – RETRIBUSI TEMPAT KHUSUS PARKIR</w:t>
      </w:r>
    </w:p>
    <w:p w14:paraId="22D756BD" w14:textId="235BFF6F" w:rsidR="007068CB" w:rsidRPr="00023B5A" w:rsidRDefault="007068CB" w:rsidP="007068CB">
      <w:pPr>
        <w:spacing w:after="0" w:line="240" w:lineRule="auto"/>
        <w:ind w:right="227"/>
        <w:jc w:val="both"/>
        <w:rPr>
          <w:rFonts w:ascii="Calibri" w:hAnsi="Calibri" w:cs="Calibri"/>
        </w:rPr>
      </w:pPr>
      <w:r w:rsidRPr="00023B5A">
        <w:rPr>
          <w:rFonts w:ascii="Calibri" w:hAnsi="Calibri" w:cs="Calibri"/>
        </w:rPr>
        <w:t>2022</w:t>
      </w:r>
    </w:p>
    <w:p w14:paraId="082D18EF" w14:textId="09310FC7" w:rsidR="007068CB" w:rsidRDefault="007068CB" w:rsidP="007068CB">
      <w:pPr>
        <w:spacing w:after="0" w:line="240" w:lineRule="auto"/>
        <w:ind w:right="227"/>
        <w:jc w:val="both"/>
        <w:rPr>
          <w:rFonts w:ascii="Calibri" w:hAnsi="Calibri" w:cs="Calibri"/>
        </w:rPr>
      </w:pPr>
      <w:r>
        <w:rPr>
          <w:rFonts w:ascii="Calibri" w:hAnsi="Calibri" w:cs="Calibri"/>
        </w:rPr>
        <w:t>PERDA NO. 1, KLUNGKUNG 2022/NO.1, 5 Hlm</w:t>
      </w:r>
    </w:p>
    <w:p w14:paraId="447C1BE0" w14:textId="52B7BE8C" w:rsidR="001A5652" w:rsidRPr="00D911CB" w:rsidRDefault="001A5652" w:rsidP="007068CB">
      <w:pPr>
        <w:spacing w:line="240" w:lineRule="auto"/>
        <w:ind w:right="227"/>
        <w:rPr>
          <w:rFonts w:ascii="Calibri" w:hAnsi="Calibri" w:cs="Calibri"/>
        </w:rPr>
      </w:pPr>
      <w:r w:rsidRPr="00D911CB">
        <w:rPr>
          <w:rFonts w:ascii="Calibri" w:hAnsi="Calibri" w:cs="Calibri"/>
        </w:rPr>
        <w:t xml:space="preserve">PERATURAN DAERAH KABUPATEN KLUNGKUNG </w:t>
      </w:r>
      <w:r w:rsidR="007068CB">
        <w:rPr>
          <w:rFonts w:ascii="Calibri" w:hAnsi="Calibri" w:cs="Calibri"/>
        </w:rPr>
        <w:t xml:space="preserve">TENTANG PERUBAHAN ATAS </w:t>
      </w:r>
      <w:r w:rsidR="007068CB" w:rsidRPr="00D911CB">
        <w:rPr>
          <w:rFonts w:ascii="Calibri" w:hAnsi="Calibri" w:cs="Calibri"/>
        </w:rPr>
        <w:t>PERATURAN DAERAH NOMOR 13 TAHUN 2012 TENTANG RETRIBUSI TEMPAT KHUSUS PARKIR</w:t>
      </w:r>
    </w:p>
    <w:p w14:paraId="68462E13" w14:textId="77777777" w:rsidR="001A5652" w:rsidRPr="00D911CB" w:rsidRDefault="001A5652">
      <w:pPr>
        <w:rPr>
          <w:rFonts w:ascii="Calibri" w:hAnsi="Calibri" w:cs="Calibri"/>
        </w:rPr>
      </w:pPr>
    </w:p>
    <w:p w14:paraId="6762769A" w14:textId="7DE67AC9" w:rsidR="001A5652" w:rsidRPr="00D911CB" w:rsidRDefault="001A5652" w:rsidP="003D37CB">
      <w:pPr>
        <w:ind w:left="1134" w:hanging="993"/>
        <w:jc w:val="both"/>
        <w:rPr>
          <w:rFonts w:ascii="Calibri" w:hAnsi="Calibri" w:cs="Calibri"/>
        </w:rPr>
      </w:pPr>
      <w:r w:rsidRPr="00D911CB">
        <w:rPr>
          <w:rFonts w:ascii="Calibri" w:hAnsi="Calibri" w:cs="Calibri"/>
        </w:rPr>
        <w:t>ABS</w:t>
      </w:r>
      <w:r w:rsidR="007068CB">
        <w:rPr>
          <w:rFonts w:ascii="Calibri" w:hAnsi="Calibri" w:cs="Calibri"/>
        </w:rPr>
        <w:t>T</w:t>
      </w:r>
      <w:r w:rsidRPr="00D911CB">
        <w:rPr>
          <w:rFonts w:ascii="Calibri" w:hAnsi="Calibri" w:cs="Calibri"/>
        </w:rPr>
        <w:t>RAK – bahwa dengan adanya perubahan nomenklatur perangkat daerah dan penyesuaian tarif retribusi, Peraturan Daerah Nomor 13 Tahun 2012 tentang Retribusi Tempat Khusus Parkir sudah tidak sesuai dengan perkembangan hukum dan kondisi saat ini sehingga perlu diubah. Oleh karenanya, berdasarkan pertimbangan sebagaimana dimaksud dalam huruf a dan huruf b, perlu menetapkan Peraturan Daerah tentang Perubahan Atas Peraturan Daerah Nomor 13 Tahun 2012 Tentang Retribusi Tempat Khusus Parkir.</w:t>
      </w:r>
    </w:p>
    <w:p w14:paraId="476CDAC5" w14:textId="7C1BD66D" w:rsidR="001A5652" w:rsidRPr="00D911CB" w:rsidRDefault="001A5652" w:rsidP="003D37CB">
      <w:pPr>
        <w:pStyle w:val="ListParagraph"/>
        <w:numPr>
          <w:ilvl w:val="0"/>
          <w:numId w:val="3"/>
        </w:numPr>
        <w:ind w:left="1134" w:hanging="283"/>
        <w:jc w:val="both"/>
        <w:rPr>
          <w:rFonts w:ascii="Calibri" w:hAnsi="Calibri" w:cs="Calibri"/>
        </w:rPr>
      </w:pPr>
      <w:r w:rsidRPr="00D911CB">
        <w:rPr>
          <w:rFonts w:ascii="Calibri" w:hAnsi="Calibri" w:cs="Calibri"/>
        </w:rPr>
        <w:t xml:space="preserve">Dasar Hukum Perda ini adalah : </w:t>
      </w:r>
      <w:r w:rsidR="003D37CB" w:rsidRPr="00D911CB">
        <w:rPr>
          <w:rFonts w:ascii="Calibri" w:hAnsi="Calibri" w:cs="Calibri"/>
        </w:rPr>
        <w:t>UUD NRI 1945</w:t>
      </w:r>
      <w:r w:rsidR="007068CB">
        <w:rPr>
          <w:rFonts w:ascii="Calibri" w:hAnsi="Calibri" w:cs="Calibri"/>
        </w:rPr>
        <w:t>;</w:t>
      </w:r>
      <w:r w:rsidR="003D37CB" w:rsidRPr="00D911CB">
        <w:rPr>
          <w:rFonts w:ascii="Calibri" w:hAnsi="Calibri" w:cs="Calibri"/>
        </w:rPr>
        <w:t xml:space="preserve"> UU No. 69 Tahun 1958</w:t>
      </w:r>
      <w:r w:rsidR="007068CB">
        <w:rPr>
          <w:rFonts w:ascii="Calibri" w:hAnsi="Calibri" w:cs="Calibri"/>
        </w:rPr>
        <w:t>;</w:t>
      </w:r>
      <w:r w:rsidR="003D37CB" w:rsidRPr="00D911CB">
        <w:rPr>
          <w:rFonts w:ascii="Calibri" w:hAnsi="Calibri" w:cs="Calibri"/>
        </w:rPr>
        <w:t xml:space="preserve"> UU No. 23 Tahun 2014</w:t>
      </w:r>
      <w:r w:rsidR="007068CB">
        <w:rPr>
          <w:rFonts w:ascii="Calibri" w:hAnsi="Calibri" w:cs="Calibri"/>
        </w:rPr>
        <w:t>;</w:t>
      </w:r>
      <w:r w:rsidR="003D37CB" w:rsidRPr="00D911CB">
        <w:rPr>
          <w:rFonts w:ascii="Calibri" w:hAnsi="Calibri" w:cs="Calibri"/>
        </w:rPr>
        <w:t xml:space="preserve"> UU No. 1 Tahun 2022</w:t>
      </w:r>
      <w:r w:rsidR="007068CB">
        <w:rPr>
          <w:rFonts w:ascii="Calibri" w:hAnsi="Calibri" w:cs="Calibri"/>
        </w:rPr>
        <w:t>;</w:t>
      </w:r>
      <w:r w:rsidR="003D37CB" w:rsidRPr="00D911CB">
        <w:rPr>
          <w:rFonts w:ascii="Calibri" w:hAnsi="Calibri" w:cs="Calibri"/>
        </w:rPr>
        <w:t xml:space="preserve"> Peraturan Pemerintah No. 10 Tahun 2021</w:t>
      </w:r>
      <w:r w:rsidR="007068CB">
        <w:rPr>
          <w:rFonts w:ascii="Calibri" w:hAnsi="Calibri" w:cs="Calibri"/>
        </w:rPr>
        <w:t>.</w:t>
      </w:r>
    </w:p>
    <w:p w14:paraId="361195D4" w14:textId="77777777" w:rsidR="001A5652" w:rsidRPr="00D911CB" w:rsidRDefault="003D37CB" w:rsidP="003D37CB">
      <w:pPr>
        <w:pStyle w:val="ListParagraph"/>
        <w:numPr>
          <w:ilvl w:val="0"/>
          <w:numId w:val="3"/>
        </w:numPr>
        <w:ind w:left="1134" w:hanging="283"/>
        <w:jc w:val="both"/>
        <w:rPr>
          <w:rFonts w:ascii="Calibri" w:hAnsi="Calibri" w:cs="Calibri"/>
        </w:rPr>
      </w:pPr>
      <w:r w:rsidRPr="00D911CB">
        <w:rPr>
          <w:rFonts w:ascii="Calibri" w:hAnsi="Calibri" w:cs="Calibri"/>
        </w:rPr>
        <w:t>Dalam rangka meningkatkan keselamatan, keamanan, ketertiban dan kelancaran lalu lintas, perlu untuk mengusahakan sarana dan prasarana parkir yang memadai. Retribusi Tempat Khusus Parkir merupakan salah satu sumber pendapatan daerah yang penting guna membiayai Penyelenggaraan Pemerintahan daerah dan meningkatkan pelayanan kepada masyarakat, sehingga perlu pengaturan berdasarkan prinsip demokrasi, pemerataan dan keadilan, peran serta masyarakat, dan akuntabilitas dengan memperhatikan potensi daerah. Dalam rangka meningkatkan pelayanan fasilitas parkir untuk umum pada tempat khusus parkir perlu adanya penambahan fasilitas berupa tempat parkir harian, sehingga dapat meningkatkan pendapatan asli daerah guna menunjang pembangunan daerah melalui retribusi parkir. Peraturan Daerah Kabupaten Klungkung Nomor 13 Tahun 2012 tentang Retribusi Tempat Khusus Parkir perlu dievaluasi dalam rangka meningkatkan pelayanan kepada masyarakat, menyesuaikan dengan perkembangan kebutuhan Tempat Khusus Parkir di Daerah dan meningkatkan Pendapatan Asli Daerah.</w:t>
      </w:r>
    </w:p>
    <w:p w14:paraId="5BADACD2" w14:textId="609DBE73" w:rsidR="001A5652" w:rsidRPr="00D911CB" w:rsidRDefault="001A5652" w:rsidP="00023B5A">
      <w:pPr>
        <w:spacing w:line="240" w:lineRule="auto"/>
        <w:ind w:left="1134" w:hanging="1134"/>
        <w:jc w:val="both"/>
        <w:rPr>
          <w:rFonts w:ascii="Calibri" w:hAnsi="Calibri" w:cs="Calibri"/>
        </w:rPr>
      </w:pPr>
      <w:r w:rsidRPr="00D911CB">
        <w:rPr>
          <w:rFonts w:ascii="Calibri" w:hAnsi="Calibri" w:cs="Calibri"/>
        </w:rPr>
        <w:t>CATATAN : -</w:t>
      </w:r>
      <w:r w:rsidR="00023B5A">
        <w:rPr>
          <w:rFonts w:ascii="Calibri" w:hAnsi="Calibri" w:cs="Calibri"/>
        </w:rPr>
        <w:t xml:space="preserve"> </w:t>
      </w:r>
      <w:r w:rsidR="003D37CB" w:rsidRPr="00D911CB">
        <w:rPr>
          <w:rFonts w:ascii="Calibri" w:hAnsi="Calibri" w:cs="Calibri"/>
        </w:rPr>
        <w:t>Peraturan Daerah Kabupaten Klungkung Nomor 1 Tahun 2022 mulai di berlaku pada</w:t>
      </w:r>
      <w:r w:rsidR="00D911CB" w:rsidRPr="00D911CB">
        <w:rPr>
          <w:rFonts w:ascii="Calibri" w:hAnsi="Calibri" w:cs="Calibri"/>
        </w:rPr>
        <w:t xml:space="preserve">         </w:t>
      </w:r>
      <w:r w:rsidR="003D37CB" w:rsidRPr="00D911CB">
        <w:rPr>
          <w:rFonts w:ascii="Calibri" w:hAnsi="Calibri" w:cs="Calibri"/>
        </w:rPr>
        <w:t>tanggal diundangkan, 16 Februari 2022 dan ditetapkan di Semarapura pada tanggal 16 Februari.</w:t>
      </w:r>
    </w:p>
    <w:p w14:paraId="30CBE715" w14:textId="77777777" w:rsidR="003D37CB" w:rsidRPr="00D911CB" w:rsidRDefault="003D37CB" w:rsidP="00023B5A">
      <w:pPr>
        <w:pStyle w:val="ListParagraph"/>
        <w:numPr>
          <w:ilvl w:val="0"/>
          <w:numId w:val="3"/>
        </w:numPr>
        <w:spacing w:line="240" w:lineRule="auto"/>
        <w:ind w:left="1134" w:hanging="141"/>
        <w:jc w:val="both"/>
        <w:rPr>
          <w:rFonts w:ascii="Calibri" w:hAnsi="Calibri" w:cs="Calibri"/>
        </w:rPr>
      </w:pPr>
      <w:r w:rsidRPr="00D911CB">
        <w:rPr>
          <w:rFonts w:ascii="Calibri" w:hAnsi="Calibri" w:cs="Calibri"/>
        </w:rPr>
        <w:t>Pada saat Peraturan Daerah ini mulai berlaku, Peraturan Daerah Nomor 13 Tahun 2012  tentang Retribusi Tempat Khusus Parkir dicabut dan dinyatakan tidak berlaku.</w:t>
      </w:r>
    </w:p>
    <w:p w14:paraId="196CCE99" w14:textId="77777777" w:rsidR="003D37CB" w:rsidRPr="00D911CB" w:rsidRDefault="003D37CB">
      <w:pPr>
        <w:rPr>
          <w:rFonts w:ascii="Calibri" w:hAnsi="Calibri" w:cs="Calibri"/>
        </w:rPr>
      </w:pPr>
    </w:p>
    <w:sectPr w:rsidR="003D37CB" w:rsidRPr="00D91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8760D"/>
    <w:multiLevelType w:val="hybridMultilevel"/>
    <w:tmpl w:val="84FE88EE"/>
    <w:lvl w:ilvl="0" w:tplc="08B6A398">
      <w:numFmt w:val="bullet"/>
      <w:lvlText w:val="-"/>
      <w:lvlJc w:val="left"/>
      <w:pPr>
        <w:ind w:left="720" w:hanging="360"/>
      </w:pPr>
      <w:rPr>
        <w:rFonts w:ascii="Calibri" w:eastAsiaTheme="minorHAnsi" w:hAnsi="Calibri" w:cs="Calibri" w:hint="default"/>
        <w:sz w:val="22"/>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413846A7"/>
    <w:multiLevelType w:val="hybridMultilevel"/>
    <w:tmpl w:val="9396788C"/>
    <w:lvl w:ilvl="0" w:tplc="04210019">
      <w:start w:val="1"/>
      <w:numFmt w:val="lowerLetter"/>
      <w:lvlText w:val="%1."/>
      <w:lvlJc w:val="left"/>
      <w:pPr>
        <w:ind w:left="720" w:hanging="360"/>
      </w:pPr>
    </w:lvl>
    <w:lvl w:ilvl="1" w:tplc="FD9295EC">
      <w:start w:val="1"/>
      <w:numFmt w:val="decimal"/>
      <w:lvlText w:val="%2."/>
      <w:lvlJc w:val="left"/>
      <w:pPr>
        <w:ind w:left="785"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3801C78"/>
    <w:multiLevelType w:val="hybridMultilevel"/>
    <w:tmpl w:val="B8423C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0196760">
    <w:abstractNumId w:val="1"/>
  </w:num>
  <w:num w:numId="2" w16cid:durableId="848839062">
    <w:abstractNumId w:val="2"/>
  </w:num>
  <w:num w:numId="3" w16cid:durableId="1510631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52"/>
    <w:rsid w:val="00023B5A"/>
    <w:rsid w:val="001931C5"/>
    <w:rsid w:val="001A5652"/>
    <w:rsid w:val="003D37CB"/>
    <w:rsid w:val="003D3EA8"/>
    <w:rsid w:val="007068CB"/>
    <w:rsid w:val="0082526D"/>
    <w:rsid w:val="0094410F"/>
    <w:rsid w:val="00B6533E"/>
    <w:rsid w:val="00D911CB"/>
    <w:rsid w:val="00EF39B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4701"/>
  <w15:chartTrackingRefBased/>
  <w15:docId w15:val="{DD88C352-8813-4BC9-A6CB-BF72F7DD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65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A565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A565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A565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A565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A5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65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A565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A565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A565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A565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A5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652"/>
    <w:rPr>
      <w:rFonts w:eastAsiaTheme="majorEastAsia" w:cstheme="majorBidi"/>
      <w:color w:val="272727" w:themeColor="text1" w:themeTint="D8"/>
    </w:rPr>
  </w:style>
  <w:style w:type="paragraph" w:styleId="Title">
    <w:name w:val="Title"/>
    <w:basedOn w:val="Normal"/>
    <w:next w:val="Normal"/>
    <w:link w:val="TitleChar"/>
    <w:uiPriority w:val="10"/>
    <w:qFormat/>
    <w:rsid w:val="001A5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652"/>
    <w:pPr>
      <w:spacing w:before="160"/>
      <w:jc w:val="center"/>
    </w:pPr>
    <w:rPr>
      <w:i/>
      <w:iCs/>
      <w:color w:val="404040" w:themeColor="text1" w:themeTint="BF"/>
    </w:rPr>
  </w:style>
  <w:style w:type="character" w:customStyle="1" w:styleId="QuoteChar">
    <w:name w:val="Quote Char"/>
    <w:basedOn w:val="DefaultParagraphFont"/>
    <w:link w:val="Quote"/>
    <w:uiPriority w:val="29"/>
    <w:rsid w:val="001A5652"/>
    <w:rPr>
      <w:i/>
      <w:iCs/>
      <w:color w:val="404040" w:themeColor="text1" w:themeTint="BF"/>
    </w:rPr>
  </w:style>
  <w:style w:type="paragraph" w:styleId="ListParagraph">
    <w:name w:val="List Paragraph"/>
    <w:basedOn w:val="Normal"/>
    <w:uiPriority w:val="34"/>
    <w:qFormat/>
    <w:rsid w:val="001A5652"/>
    <w:pPr>
      <w:ind w:left="720"/>
      <w:contextualSpacing/>
    </w:pPr>
  </w:style>
  <w:style w:type="character" w:styleId="IntenseEmphasis">
    <w:name w:val="Intense Emphasis"/>
    <w:basedOn w:val="DefaultParagraphFont"/>
    <w:uiPriority w:val="21"/>
    <w:qFormat/>
    <w:rsid w:val="001A5652"/>
    <w:rPr>
      <w:i/>
      <w:iCs/>
      <w:color w:val="2E74B5" w:themeColor="accent1" w:themeShade="BF"/>
    </w:rPr>
  </w:style>
  <w:style w:type="paragraph" w:styleId="IntenseQuote">
    <w:name w:val="Intense Quote"/>
    <w:basedOn w:val="Normal"/>
    <w:next w:val="Normal"/>
    <w:link w:val="IntenseQuoteChar"/>
    <w:uiPriority w:val="30"/>
    <w:qFormat/>
    <w:rsid w:val="001A565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A5652"/>
    <w:rPr>
      <w:i/>
      <w:iCs/>
      <w:color w:val="2E74B5" w:themeColor="accent1" w:themeShade="BF"/>
    </w:rPr>
  </w:style>
  <w:style w:type="character" w:styleId="IntenseReference">
    <w:name w:val="Intense Reference"/>
    <w:basedOn w:val="DefaultParagraphFont"/>
    <w:uiPriority w:val="32"/>
    <w:qFormat/>
    <w:rsid w:val="001A565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Agung Susanto</dc:creator>
  <cp:keywords/>
  <dc:description/>
  <cp:lastModifiedBy>Agung Susanto</cp:lastModifiedBy>
  <cp:revision>3</cp:revision>
  <dcterms:created xsi:type="dcterms:W3CDTF">2025-07-17T03:54:00Z</dcterms:created>
  <dcterms:modified xsi:type="dcterms:W3CDTF">2025-10-28T03:55:00Z</dcterms:modified>
</cp:coreProperties>
</file>